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16786D9D" w14:textId="35EC4ADE" w:rsidR="000E687F" w:rsidRPr="00FC50A6" w:rsidRDefault="000E687F" w:rsidP="000E687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 w:rsidR="006074B5">
        <w:rPr>
          <w:rFonts w:cs="Arial"/>
          <w:b/>
          <w:noProof/>
          <w:sz w:val="24"/>
          <w:szCs w:val="24"/>
          <w:lang w:val="en-US" w:eastAsia="ja-JP"/>
        </w:rPr>
        <w:t>7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ED77DB" w:rsidRPr="00ED77DB">
        <w:rPr>
          <w:rFonts w:cs="Arial"/>
          <w:b/>
          <w:i/>
          <w:noProof/>
          <w:sz w:val="24"/>
          <w:szCs w:val="24"/>
          <w:lang w:val="en-US"/>
        </w:rPr>
        <w:t>R4-2307499</w:t>
      </w:r>
    </w:p>
    <w:p w14:paraId="2511D888" w14:textId="09A0DDD5" w:rsidR="000E687F" w:rsidRPr="00FC50A6" w:rsidRDefault="006074B5" w:rsidP="000E687F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Incheon, Republic of Korea</w:t>
      </w:r>
      <w:r w:rsidR="000E687F">
        <w:rPr>
          <w:rFonts w:eastAsia="SimSun" w:cs="Arial"/>
          <w:b/>
          <w:sz w:val="24"/>
          <w:szCs w:val="24"/>
          <w:lang w:eastAsia="zh-CN"/>
        </w:rPr>
        <w:t>,</w:t>
      </w:r>
      <w:r w:rsidR="000E687F"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May</w:t>
      </w:r>
      <w:r w:rsidR="000E687F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22</w:t>
      </w:r>
      <w:r w:rsidR="000E687F"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26</w:t>
      </w:r>
      <w:r w:rsidR="000E687F" w:rsidRPr="00E13633">
        <w:rPr>
          <w:rFonts w:eastAsia="SimSun" w:cs="Arial"/>
          <w:b/>
          <w:sz w:val="24"/>
          <w:szCs w:val="24"/>
          <w:lang w:eastAsia="zh-CN"/>
        </w:rPr>
        <w:t>, 202</w:t>
      </w:r>
      <w:r>
        <w:rPr>
          <w:rFonts w:eastAsia="SimSun" w:cs="Arial"/>
          <w:b/>
          <w:sz w:val="24"/>
          <w:szCs w:val="24"/>
          <w:lang w:eastAsia="zh-CN"/>
        </w:rPr>
        <w:t>3</w:t>
      </w:r>
    </w:p>
    <w:p w14:paraId="79F3DC15" w14:textId="77777777" w:rsidR="00DC6358" w:rsidRPr="00A54C5F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29B1B576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C2006">
        <w:rPr>
          <w:sz w:val="24"/>
          <w:szCs w:val="24"/>
        </w:rPr>
        <w:t xml:space="preserve">Discussion </w:t>
      </w:r>
      <w:r w:rsidR="003A4C2F">
        <w:rPr>
          <w:sz w:val="24"/>
          <w:szCs w:val="24"/>
        </w:rPr>
        <w:t xml:space="preserve">on </w:t>
      </w:r>
      <w:r w:rsidR="00F8265A">
        <w:rPr>
          <w:sz w:val="24"/>
          <w:szCs w:val="24"/>
        </w:rPr>
        <w:t>intrabandENDC-Support</w:t>
      </w:r>
    </w:p>
    <w:p w14:paraId="632E5E14" w14:textId="5CA575F6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243242">
        <w:rPr>
          <w:sz w:val="24"/>
          <w:szCs w:val="24"/>
        </w:rPr>
        <w:t>10.2.3</w:t>
      </w:r>
    </w:p>
    <w:p w14:paraId="04DC1DD4" w14:textId="5239864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F8265A">
        <w:rPr>
          <w:sz w:val="24"/>
          <w:szCs w:val="24"/>
        </w:rPr>
        <w:t>Approval</w:t>
      </w:r>
    </w:p>
    <w:p w14:paraId="1D3FC244" w14:textId="2365E79D" w:rsidR="00DC6358" w:rsidRPr="009153FC" w:rsidRDefault="00DC6358" w:rsidP="00DC6358">
      <w:pPr>
        <w:pStyle w:val="Heading1"/>
      </w:pPr>
      <w:r w:rsidRPr="009153FC">
        <w:t>Introduction</w:t>
      </w:r>
    </w:p>
    <w:p w14:paraId="6F6AC14C" w14:textId="7E127F37" w:rsidR="00026C74" w:rsidRDefault="00026C74" w:rsidP="00EF1C22">
      <w:pPr>
        <w:rPr>
          <w:lang w:eastAsia="zh-CN"/>
        </w:rPr>
      </w:pPr>
      <w:r>
        <w:rPr>
          <w:lang w:eastAsia="zh-CN"/>
        </w:rPr>
        <w:t xml:space="preserve">RAN2 LS [1] is received in response to RAN4 LS on intra-band EN-DC support [2]. RAN2 </w:t>
      </w:r>
      <w:r w:rsidR="002E1429">
        <w:rPr>
          <w:lang w:eastAsia="zh-CN"/>
        </w:rPr>
        <w:t xml:space="preserve">has </w:t>
      </w:r>
      <w:r>
        <w:rPr>
          <w:lang w:eastAsia="zh-CN"/>
        </w:rPr>
        <w:t xml:space="preserve">recommended early implementation of a new UE capability signalling </w:t>
      </w:r>
      <w:r w:rsidRPr="00026C74">
        <w:rPr>
          <w:i/>
          <w:iCs/>
          <w:lang w:eastAsia="zh-CN"/>
        </w:rPr>
        <w:t>intraBandENDC-Support-UL</w:t>
      </w:r>
      <w:r w:rsidRPr="00026C74">
        <w:rPr>
          <w:lang w:eastAsia="zh-CN"/>
        </w:rPr>
        <w:t xml:space="preserve"> </w:t>
      </w:r>
      <w:r w:rsidR="006C0F84">
        <w:rPr>
          <w:lang w:eastAsia="zh-CN"/>
        </w:rPr>
        <w:t xml:space="preserve">to distinguish UL capability from DL </w:t>
      </w:r>
      <w:r>
        <w:rPr>
          <w:lang w:eastAsia="zh-CN"/>
        </w:rPr>
        <w:t>so that possible compatibility issues can be avoided.</w:t>
      </w:r>
    </w:p>
    <w:p w14:paraId="7A1918D1" w14:textId="2BCD5011" w:rsidR="00026C74" w:rsidRDefault="006C0F84" w:rsidP="00EF1C22">
      <w:pPr>
        <w:rPr>
          <w:lang w:eastAsia="zh-CN"/>
        </w:rPr>
      </w:pPr>
      <w:r>
        <w:rPr>
          <w:lang w:eastAsia="zh-CN"/>
        </w:rPr>
        <w:t>In this paper</w:t>
      </w:r>
      <w:r w:rsidR="001708D6">
        <w:rPr>
          <w:lang w:eastAsia="zh-CN"/>
        </w:rPr>
        <w:t>,</w:t>
      </w:r>
      <w:r>
        <w:rPr>
          <w:lang w:eastAsia="zh-CN"/>
        </w:rPr>
        <w:t xml:space="preserve"> we </w:t>
      </w:r>
      <w:r w:rsidR="003104D8">
        <w:rPr>
          <w:lang w:eastAsia="zh-CN"/>
        </w:rPr>
        <w:t>discuss</w:t>
      </w:r>
      <w:r w:rsidR="001708D6">
        <w:rPr>
          <w:lang w:eastAsia="zh-CN"/>
        </w:rPr>
        <w:t xml:space="preserve"> </w:t>
      </w:r>
      <w:r>
        <w:rPr>
          <w:lang w:eastAsia="zh-CN"/>
        </w:rPr>
        <w:t>RAN2 recommend</w:t>
      </w:r>
      <w:r w:rsidR="001708D6">
        <w:rPr>
          <w:lang w:eastAsia="zh-CN"/>
        </w:rPr>
        <w:t>ed solution</w:t>
      </w:r>
      <w:r>
        <w:rPr>
          <w:lang w:eastAsia="zh-CN"/>
        </w:rPr>
        <w:t xml:space="preserve"> and RAN4 specification</w:t>
      </w:r>
      <w:r w:rsidR="001708D6">
        <w:rPr>
          <w:lang w:eastAsia="zh-CN"/>
        </w:rPr>
        <w:t xml:space="preserve"> impacts.</w:t>
      </w:r>
    </w:p>
    <w:p w14:paraId="7CC187A2" w14:textId="77777777" w:rsidR="00E13C99" w:rsidRDefault="00E13C99" w:rsidP="00E13C99">
      <w:pPr>
        <w:pStyle w:val="Heading1"/>
      </w:pPr>
      <w:r>
        <w:t>Discussion</w:t>
      </w:r>
    </w:p>
    <w:p w14:paraId="0058CC0F" w14:textId="3463C1C8" w:rsidR="00357F0F" w:rsidRDefault="00FF39BE" w:rsidP="00E13C99">
      <w:r>
        <w:t xml:space="preserve">In Table 1, we have </w:t>
      </w:r>
      <w:r w:rsidR="00571E9B">
        <w:t xml:space="preserve">applied </w:t>
      </w:r>
      <w:r>
        <w:t>the RAN2 recommendation to</w:t>
      </w:r>
      <w:r w:rsidR="008F2984">
        <w:t xml:space="preserve"> show which intra-band EN-DC configurations are supported for</w:t>
      </w:r>
      <w:r>
        <w:t xml:space="preserve"> </w:t>
      </w:r>
      <w:r w:rsidR="00357F0F">
        <w:t>band combinations</w:t>
      </w:r>
      <w:r>
        <w:t xml:space="preserve"> </w:t>
      </w:r>
      <w:r w:rsidR="00357F0F">
        <w:t xml:space="preserve">of </w:t>
      </w:r>
      <w:r w:rsidR="001708D6">
        <w:t xml:space="preserve">band </w:t>
      </w:r>
      <w:r w:rsidR="00357F0F">
        <w:t>48 and n48</w:t>
      </w:r>
      <w:r w:rsidR="00571E9B">
        <w:t>. The cases</w:t>
      </w:r>
      <w:r w:rsidR="00357F0F">
        <w:t xml:space="preserve"> for</w:t>
      </w:r>
      <w:r>
        <w:t xml:space="preserve"> </w:t>
      </w:r>
      <w:r w:rsidR="001708D6">
        <w:t>two</w:t>
      </w:r>
      <w:r>
        <w:t xml:space="preserve"> and </w:t>
      </w:r>
      <w:r w:rsidR="001708D6">
        <w:t>three</w:t>
      </w:r>
      <w:r>
        <w:t xml:space="preserve"> carriers</w:t>
      </w:r>
      <w:r w:rsidR="00357F0F">
        <w:t xml:space="preserve"> in DL and </w:t>
      </w:r>
      <w:r w:rsidR="001708D6">
        <w:t>two</w:t>
      </w:r>
      <w:r w:rsidR="00357F0F">
        <w:t xml:space="preserve"> carriers in UL</w:t>
      </w:r>
      <w:r w:rsidR="00571E9B">
        <w:t xml:space="preserve"> are included</w:t>
      </w:r>
      <w:r w:rsidR="00357F0F">
        <w:t xml:space="preserve">. </w:t>
      </w:r>
      <w:r w:rsidR="008F2984">
        <w:t xml:space="preserve">They cover all intra-band EN-DC </w:t>
      </w:r>
      <w:r w:rsidR="00571E9B">
        <w:t>so far introduced in RAN4</w:t>
      </w:r>
      <w:r w:rsidR="00357F0F">
        <w:t>,</w:t>
      </w:r>
      <w:r w:rsidR="008F2984">
        <w:t xml:space="preserve"> i.e., two carriers with band</w:t>
      </w:r>
      <w:r w:rsidR="001708D6">
        <w:t>width</w:t>
      </w:r>
      <w:r w:rsidR="008F2984">
        <w:t xml:space="preserve"> class A, three carriers with band</w:t>
      </w:r>
      <w:r w:rsidR="001708D6">
        <w:t>width</w:t>
      </w:r>
      <w:r w:rsidR="008F2984">
        <w:t xml:space="preserve"> class A, and </w:t>
      </w:r>
      <w:r w:rsidR="001708D6">
        <w:t>one</w:t>
      </w:r>
      <w:r w:rsidR="008F2984">
        <w:t xml:space="preserve"> </w:t>
      </w:r>
      <w:r w:rsidR="001708D6">
        <w:t xml:space="preserve">bandwidth </w:t>
      </w:r>
      <w:r w:rsidR="008F2984">
        <w:t xml:space="preserve">class A NR carrier </w:t>
      </w:r>
      <w:r w:rsidR="00895969">
        <w:t xml:space="preserve">with </w:t>
      </w:r>
      <w:r w:rsidR="001708D6">
        <w:t xml:space="preserve">bandwidth </w:t>
      </w:r>
      <w:r w:rsidR="008F2984">
        <w:t xml:space="preserve">class </w:t>
      </w:r>
      <w:r w:rsidR="00357F0F">
        <w:t>C</w:t>
      </w:r>
      <w:r w:rsidR="008F2984">
        <w:t xml:space="preserve"> </w:t>
      </w:r>
      <w:r w:rsidR="001708D6">
        <w:t>E-UTRA</w:t>
      </w:r>
      <w:r w:rsidR="008F2984">
        <w:t xml:space="preserve"> carriers.</w:t>
      </w:r>
      <w:r w:rsidR="00357F0F">
        <w:t xml:space="preserve"> </w:t>
      </w:r>
    </w:p>
    <w:p w14:paraId="72576487" w14:textId="3D918C13" w:rsidR="00FF39BE" w:rsidRDefault="008F2984" w:rsidP="00E13C99">
      <w:r>
        <w:t>The first column is the supported band combinations (with bandwidth class) for downlink. The second column is the existing UE capability</w:t>
      </w:r>
      <w:r w:rsidR="001708D6">
        <w:t xml:space="preserve">, </w:t>
      </w:r>
      <w:r w:rsidR="001708D6" w:rsidRPr="00026C74">
        <w:rPr>
          <w:i/>
          <w:iCs/>
          <w:lang w:eastAsia="zh-CN"/>
        </w:rPr>
        <w:t>intraBandENDC-Support</w:t>
      </w:r>
      <w:r>
        <w:t>. The third column is the new UE capability</w:t>
      </w:r>
      <w:r w:rsidR="001708D6">
        <w:t xml:space="preserve">, </w:t>
      </w:r>
      <w:r w:rsidR="001708D6" w:rsidRPr="00026C74">
        <w:rPr>
          <w:i/>
          <w:iCs/>
          <w:lang w:eastAsia="zh-CN"/>
        </w:rPr>
        <w:t>intraBandENDC-Support-</w:t>
      </w:r>
      <w:r w:rsidR="001708D6">
        <w:rPr>
          <w:i/>
          <w:iCs/>
          <w:lang w:eastAsia="zh-CN"/>
        </w:rPr>
        <w:t>UL,</w:t>
      </w:r>
      <w:r>
        <w:t xml:space="preserve"> proposed by RAN2. The last column is the supported EN-DC configurations in the RAN4 notation.</w:t>
      </w:r>
    </w:p>
    <w:p w14:paraId="227EB06F" w14:textId="186AF230" w:rsidR="00357F0F" w:rsidRDefault="001708D6" w:rsidP="00E13C99">
      <w:r>
        <w:t xml:space="preserve">By introducing </w:t>
      </w:r>
      <w:r w:rsidR="00357F0F">
        <w:t xml:space="preserve">new capability </w:t>
      </w:r>
      <w:r w:rsidR="003C7DCC">
        <w:t>signalling</w:t>
      </w:r>
      <w:r w:rsidR="00357F0F">
        <w:t>, there is no ambiguity wh</w:t>
      </w:r>
      <w:r w:rsidR="00C82AFE">
        <w:t>ether</w:t>
      </w:r>
      <w:r w:rsidR="00357F0F">
        <w:t xml:space="preserve"> </w:t>
      </w:r>
      <w:r w:rsidR="00C82AFE">
        <w:t xml:space="preserve">contiguous or non-contiguous </w:t>
      </w:r>
      <w:r w:rsidR="00357F0F">
        <w:t>intra-band EN-DC configurations are supported</w:t>
      </w:r>
      <w:r w:rsidR="00C82AFE">
        <w:t xml:space="preserve"> in uplink</w:t>
      </w:r>
      <w:r>
        <w:t>.</w:t>
      </w:r>
    </w:p>
    <w:p w14:paraId="01C1D342" w14:textId="15F5B147" w:rsidR="00571E9B" w:rsidRPr="00C82AFE" w:rsidRDefault="008C3CCE" w:rsidP="00E13C99">
      <w:pPr>
        <w:rPr>
          <w:lang w:val="en-US"/>
        </w:rPr>
      </w:pPr>
      <w:r>
        <w:t>One remaining</w:t>
      </w:r>
      <w:r w:rsidR="00571E9B">
        <w:t xml:space="preserve"> issue is </w:t>
      </w:r>
      <w:r w:rsidR="00C82AFE">
        <w:t>the consist</w:t>
      </w:r>
      <w:r w:rsidR="00D27014">
        <w:t>ency</w:t>
      </w:r>
      <w:r w:rsidR="00C82AFE">
        <w:t xml:space="preserve"> of </w:t>
      </w:r>
      <w:r w:rsidR="00D27014">
        <w:t>RAN2</w:t>
      </w:r>
      <w:r w:rsidR="00C82AFE">
        <w:t xml:space="preserve"> signalling with the RAN4 categorization of contiguous, non-contiguous and mixed intra-band EN-DC</w:t>
      </w:r>
      <w:r w:rsidR="00D27014">
        <w:t xml:space="preserve"> configurations</w:t>
      </w:r>
      <w:r w:rsidR="00C82AFE">
        <w:t xml:space="preserve">. RAN4 has introduced Table 5.3B.1.3-2 in TS 38.101-3 to list the mixed intra-band contiguous and non-contiguous EN-DC, which includes one of EN-DC configuration in Case #27 in Table 1, </w:t>
      </w:r>
      <w:r w:rsidR="00C82AFE" w:rsidRPr="00C82AFE">
        <w:t>DL DC_48A-(n)48AA, UL DC_(n)48AA</w:t>
      </w:r>
      <w:r w:rsidR="00C82AFE">
        <w:t xml:space="preserve">. However, this is </w:t>
      </w:r>
      <w:r w:rsidR="00D27014">
        <w:t>categorized</w:t>
      </w:r>
      <w:r w:rsidR="00C82AFE">
        <w:t xml:space="preserve"> </w:t>
      </w:r>
      <w:r w:rsidR="00D27014">
        <w:t xml:space="preserve">as </w:t>
      </w:r>
      <w:r w:rsidR="00C82AFE">
        <w:t>contiguous in RAN2 definition</w:t>
      </w:r>
      <w:r w:rsidR="00D27014">
        <w:t xml:space="preserve">, since </w:t>
      </w:r>
      <w:r w:rsidR="00E52684">
        <w:t>this</w:t>
      </w:r>
      <w:r w:rsidR="00D27014">
        <w:t xml:space="preserve"> is only about the adjacent NR and E-UTRA carriers. Even if E-UTRA carriers are non-contiguous, that is not related to the intraban</w:t>
      </w:r>
      <w:r w:rsidR="00E52684">
        <w:t>d</w:t>
      </w:r>
      <w:r w:rsidR="00D27014">
        <w:t xml:space="preserve"> EN</w:t>
      </w:r>
      <w:r w:rsidR="0001707D">
        <w:t>-</w:t>
      </w:r>
      <w:r w:rsidR="00D27014">
        <w:t>DC capability</w:t>
      </w:r>
      <w:r w:rsidR="00C82AFE">
        <w:t>.</w:t>
      </w:r>
      <w:r w:rsidR="00D27014">
        <w:t xml:space="preserve"> Therefore, it</w:t>
      </w:r>
      <w:r w:rsidR="00C82AFE">
        <w:t xml:space="preserve"> </w:t>
      </w:r>
      <w:r w:rsidR="0001707D">
        <w:t>should be</w:t>
      </w:r>
      <w:r w:rsidR="00C82AFE">
        <w:t xml:space="preserve"> move</w:t>
      </w:r>
      <w:r w:rsidR="00D27014">
        <w:t>d</w:t>
      </w:r>
      <w:r w:rsidR="00C82AFE">
        <w:t xml:space="preserve"> this configuration to the contiguous EN-DC table in 5.3B.1.</w:t>
      </w:r>
      <w:r w:rsidR="00D27014">
        <w:t>2-1</w:t>
      </w:r>
      <w:r w:rsidR="00590FB0">
        <w:t xml:space="preserve"> to</w:t>
      </w:r>
      <w:r w:rsidR="00D27014">
        <w:t xml:space="preserve"> keep the consistency of </w:t>
      </w:r>
      <w:r w:rsidR="00590FB0">
        <w:t xml:space="preserve">RAN2 </w:t>
      </w:r>
      <w:r w:rsidR="00D27014">
        <w:t>signalling and RAN4 defined EN-DC configuration.</w:t>
      </w:r>
    </w:p>
    <w:p w14:paraId="2C715DBC" w14:textId="5B87BC08" w:rsidR="0001707D" w:rsidRPr="009F2106" w:rsidRDefault="0001707D" w:rsidP="0001707D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A23FE4">
        <w:rPr>
          <w:b/>
          <w:bCs/>
          <w:i/>
          <w:iCs/>
        </w:rPr>
        <w:t>1</w:t>
      </w:r>
      <w:r w:rsidRPr="009F2106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Intra-band EN-DC configuration </w:t>
      </w:r>
      <w:r w:rsidRPr="0001707D">
        <w:rPr>
          <w:b/>
          <w:bCs/>
          <w:i/>
          <w:iCs/>
        </w:rPr>
        <w:t>DC_48A-(n)48AA</w:t>
      </w:r>
      <w:r>
        <w:rPr>
          <w:b/>
          <w:bCs/>
          <w:i/>
          <w:iCs/>
        </w:rPr>
        <w:t xml:space="preserve"> with</w:t>
      </w:r>
      <w:r w:rsidRPr="0001707D">
        <w:rPr>
          <w:b/>
          <w:bCs/>
          <w:i/>
          <w:iCs/>
        </w:rPr>
        <w:t xml:space="preserve"> UL DC_(n)48AA</w:t>
      </w:r>
      <w:r>
        <w:rPr>
          <w:b/>
          <w:bCs/>
          <w:i/>
          <w:iCs/>
        </w:rPr>
        <w:t xml:space="preserve"> </w:t>
      </w:r>
      <w:r w:rsidRPr="0001707D">
        <w:rPr>
          <w:b/>
          <w:bCs/>
          <w:i/>
          <w:iCs/>
        </w:rPr>
        <w:t>in 5.3B.1.</w:t>
      </w:r>
      <w:r>
        <w:rPr>
          <w:b/>
          <w:bCs/>
          <w:i/>
          <w:iCs/>
        </w:rPr>
        <w:t>3</w:t>
      </w:r>
      <w:r w:rsidRPr="0001707D">
        <w:rPr>
          <w:b/>
          <w:bCs/>
          <w:i/>
          <w:iCs/>
        </w:rPr>
        <w:t>-</w:t>
      </w:r>
      <w:r>
        <w:rPr>
          <w:b/>
          <w:bCs/>
          <w:i/>
          <w:iCs/>
        </w:rPr>
        <w:t>2 (mixed case</w:t>
      </w:r>
      <w:r w:rsidR="00A25DC4">
        <w:rPr>
          <w:b/>
          <w:bCs/>
          <w:i/>
          <w:iCs/>
        </w:rPr>
        <w:t>)</w:t>
      </w:r>
      <w:r>
        <w:rPr>
          <w:b/>
          <w:bCs/>
          <w:i/>
          <w:iCs/>
        </w:rPr>
        <w:t xml:space="preserve"> should be moved to </w:t>
      </w:r>
      <w:r w:rsidRPr="0001707D">
        <w:rPr>
          <w:b/>
          <w:bCs/>
          <w:i/>
          <w:iCs/>
        </w:rPr>
        <w:t>in 5.3B.1.2-1</w:t>
      </w:r>
      <w:r>
        <w:rPr>
          <w:b/>
          <w:bCs/>
          <w:i/>
          <w:iCs/>
        </w:rPr>
        <w:t xml:space="preserve"> (contiguous case).</w:t>
      </w:r>
    </w:p>
    <w:p w14:paraId="73F7C94F" w14:textId="77777777" w:rsidR="00357F0F" w:rsidRDefault="00357F0F" w:rsidP="00FF39BE"/>
    <w:p w14:paraId="4B2B8357" w14:textId="77777777" w:rsidR="00FF39BE" w:rsidRDefault="00FF39BE">
      <w:pPr>
        <w:spacing w:after="0"/>
      </w:pPr>
      <w:r>
        <w:br w:type="page"/>
      </w:r>
    </w:p>
    <w:p w14:paraId="277D58CD" w14:textId="5A76063F" w:rsidR="00E13C99" w:rsidRPr="00FF39BE" w:rsidRDefault="00FF39BE" w:rsidP="00E13C99">
      <w:pPr>
        <w:rPr>
          <w:b/>
          <w:bCs/>
        </w:rPr>
      </w:pPr>
      <w:r w:rsidRPr="00FF39BE">
        <w:rPr>
          <w:b/>
          <w:bCs/>
        </w:rPr>
        <w:lastRenderedPageBreak/>
        <w:t xml:space="preserve">Table 1: Summary of supported EN-DC configurations for </w:t>
      </w:r>
      <w:r w:rsidR="00357F0F">
        <w:rPr>
          <w:b/>
          <w:bCs/>
        </w:rPr>
        <w:t xml:space="preserve">band combinations of </w:t>
      </w:r>
      <w:r w:rsidRPr="00FF39BE">
        <w:rPr>
          <w:b/>
          <w:bCs/>
        </w:rPr>
        <w:t>2 or 3 carriers (1 NR + 2 or 3 E-UTRA)</w:t>
      </w:r>
      <w:r w:rsidR="00357F0F">
        <w:rPr>
          <w:b/>
          <w:bCs/>
        </w:rPr>
        <w:t xml:space="preserve"> in DL</w:t>
      </w:r>
      <w:r w:rsidR="00F40D27">
        <w:rPr>
          <w:b/>
          <w:bCs/>
        </w:rPr>
        <w:t xml:space="preserve"> and 2 carriers (1 NR + 1 E-UTRA) in UL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460"/>
        <w:gridCol w:w="1449"/>
        <w:gridCol w:w="1325"/>
        <w:gridCol w:w="3976"/>
      </w:tblGrid>
      <w:tr w:rsidR="003104D8" w14:paraId="66F1896B" w14:textId="77777777" w:rsidTr="003104D8">
        <w:trPr>
          <w:trHeight w:val="145"/>
          <w:jc w:val="center"/>
        </w:trPr>
        <w:tc>
          <w:tcPr>
            <w:tcW w:w="219" w:type="pct"/>
          </w:tcPr>
          <w:p w14:paraId="5BD607D6" w14:textId="58B9CDEC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#</w:t>
            </w:r>
          </w:p>
        </w:tc>
        <w:tc>
          <w:tcPr>
            <w:tcW w:w="1277" w:type="pct"/>
          </w:tcPr>
          <w:p w14:paraId="689CDB76" w14:textId="7DAFC99A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Reported band combination and DL bandwidth class</w:t>
            </w:r>
          </w:p>
          <w:p w14:paraId="649C2651" w14:textId="32298496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(Class A for 2 UL)</w:t>
            </w:r>
          </w:p>
        </w:tc>
        <w:tc>
          <w:tcPr>
            <w:tcW w:w="752" w:type="pct"/>
          </w:tcPr>
          <w:p w14:paraId="5576D335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intra-bandENDC-Support</w:t>
            </w:r>
          </w:p>
        </w:tc>
        <w:tc>
          <w:tcPr>
            <w:tcW w:w="688" w:type="pct"/>
          </w:tcPr>
          <w:p w14:paraId="4A9173A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intra-bandENDC-Support-UL</w:t>
            </w:r>
          </w:p>
        </w:tc>
        <w:tc>
          <w:tcPr>
            <w:tcW w:w="2064" w:type="pct"/>
          </w:tcPr>
          <w:p w14:paraId="490F31AD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Supported configurations</w:t>
            </w:r>
          </w:p>
        </w:tc>
      </w:tr>
      <w:tr w:rsidR="003104D8" w:rsidRPr="005B4214" w14:paraId="665D20C2" w14:textId="77777777" w:rsidTr="003104D8">
        <w:trPr>
          <w:trHeight w:val="145"/>
          <w:jc w:val="center"/>
        </w:trPr>
        <w:tc>
          <w:tcPr>
            <w:tcW w:w="219" w:type="pct"/>
          </w:tcPr>
          <w:p w14:paraId="014FCCF9" w14:textId="6B1DC3AE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77" w:type="pct"/>
          </w:tcPr>
          <w:p w14:paraId="5B31CA53" w14:textId="3CF7965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202BC70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4A7FB24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1FE66FD6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DC_(n)48AA, UL DC_(n)48AA</w:t>
            </w:r>
          </w:p>
        </w:tc>
      </w:tr>
      <w:tr w:rsidR="003104D8" w:rsidRPr="005B4214" w14:paraId="52ED7752" w14:textId="77777777" w:rsidTr="003104D8">
        <w:trPr>
          <w:trHeight w:val="145"/>
          <w:jc w:val="center"/>
        </w:trPr>
        <w:tc>
          <w:tcPr>
            <w:tcW w:w="219" w:type="pct"/>
          </w:tcPr>
          <w:p w14:paraId="0ADACA7D" w14:textId="6FE8C818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277" w:type="pct"/>
          </w:tcPr>
          <w:p w14:paraId="1DBE9F46" w14:textId="6D770A80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34F11061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1F0E2BD0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7DB3847B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6AEE4C2E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not possible to have such config for two carriers)</w:t>
            </w:r>
          </w:p>
        </w:tc>
      </w:tr>
      <w:tr w:rsidR="003104D8" w:rsidRPr="005B4214" w14:paraId="73F3A5A4" w14:textId="77777777" w:rsidTr="003104D8">
        <w:trPr>
          <w:trHeight w:val="145"/>
          <w:jc w:val="center"/>
        </w:trPr>
        <w:tc>
          <w:tcPr>
            <w:tcW w:w="219" w:type="pct"/>
          </w:tcPr>
          <w:p w14:paraId="62E9A55C" w14:textId="5051317C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3</w:t>
            </w:r>
          </w:p>
        </w:tc>
        <w:tc>
          <w:tcPr>
            <w:tcW w:w="1277" w:type="pct"/>
          </w:tcPr>
          <w:p w14:paraId="7B07734E" w14:textId="0696D157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67DF7477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0283E043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183F1474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47005CC4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not possible to have UL non-contiguous DL contiguous for two carriers)</w:t>
            </w:r>
          </w:p>
        </w:tc>
      </w:tr>
      <w:tr w:rsidR="003104D8" w:rsidRPr="00E7621A" w14:paraId="65648BD8" w14:textId="77777777" w:rsidTr="003104D8">
        <w:trPr>
          <w:trHeight w:val="145"/>
          <w:jc w:val="center"/>
        </w:trPr>
        <w:tc>
          <w:tcPr>
            <w:tcW w:w="219" w:type="pct"/>
          </w:tcPr>
          <w:p w14:paraId="2D338940" w14:textId="55E44A1F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</w:t>
            </w:r>
          </w:p>
        </w:tc>
        <w:tc>
          <w:tcPr>
            <w:tcW w:w="1277" w:type="pct"/>
          </w:tcPr>
          <w:p w14:paraId="652667A2" w14:textId="3879A173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0D6290CA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19594E2E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1219086A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DC_48A_n48A, UL DC_48A_n48A</w:t>
            </w:r>
          </w:p>
        </w:tc>
      </w:tr>
      <w:tr w:rsidR="003104D8" w:rsidRPr="00E7621A" w14:paraId="6EEAF280" w14:textId="77777777" w:rsidTr="003104D8">
        <w:trPr>
          <w:trHeight w:val="145"/>
          <w:jc w:val="center"/>
        </w:trPr>
        <w:tc>
          <w:tcPr>
            <w:tcW w:w="219" w:type="pct"/>
          </w:tcPr>
          <w:p w14:paraId="08119C99" w14:textId="31FC6C91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277" w:type="pct"/>
          </w:tcPr>
          <w:p w14:paraId="5D55C64B" w14:textId="2D25393D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3EA5098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5C6A870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7DCB30B1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771800FD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UL capability is the same as DL)</w:t>
            </w:r>
          </w:p>
        </w:tc>
      </w:tr>
      <w:tr w:rsidR="003104D8" w:rsidRPr="00E7621A" w14:paraId="4427A0A7" w14:textId="77777777" w:rsidTr="003104D8">
        <w:trPr>
          <w:trHeight w:val="145"/>
          <w:jc w:val="center"/>
        </w:trPr>
        <w:tc>
          <w:tcPr>
            <w:tcW w:w="219" w:type="pct"/>
          </w:tcPr>
          <w:p w14:paraId="7DA36A90" w14:textId="3BDDC055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</w:t>
            </w:r>
          </w:p>
        </w:tc>
        <w:tc>
          <w:tcPr>
            <w:tcW w:w="1277" w:type="pct"/>
          </w:tcPr>
          <w:p w14:paraId="46661DCC" w14:textId="26B15F58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5691FA5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393DD6A3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14600ECC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44246AF2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not possible to have UL contiguous DL non-contiguous for two carriers)</w:t>
            </w:r>
          </w:p>
        </w:tc>
      </w:tr>
      <w:tr w:rsidR="003104D8" w:rsidRPr="00E7621A" w14:paraId="15BF53E5" w14:textId="77777777" w:rsidTr="003104D8">
        <w:trPr>
          <w:trHeight w:val="145"/>
          <w:jc w:val="center"/>
        </w:trPr>
        <w:tc>
          <w:tcPr>
            <w:tcW w:w="219" w:type="pct"/>
          </w:tcPr>
          <w:p w14:paraId="77F0E671" w14:textId="4528458F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77" w:type="pct"/>
          </w:tcPr>
          <w:p w14:paraId="3F4AFF3C" w14:textId="013C0DF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3B2E6F19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7F68E4CD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761E7AB0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DC_(n)48AA, UL DC_(n)48AA</w:t>
            </w:r>
          </w:p>
          <w:p w14:paraId="0A55B9A3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DC_48A_n48A, UL DC_48A_n48A</w:t>
            </w:r>
          </w:p>
        </w:tc>
      </w:tr>
      <w:tr w:rsidR="003104D8" w:rsidRPr="00E7621A" w14:paraId="6824001C" w14:textId="77777777" w:rsidTr="003104D8">
        <w:trPr>
          <w:trHeight w:val="145"/>
          <w:jc w:val="center"/>
        </w:trPr>
        <w:tc>
          <w:tcPr>
            <w:tcW w:w="219" w:type="pct"/>
          </w:tcPr>
          <w:p w14:paraId="03078A7F" w14:textId="35016022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</w:t>
            </w:r>
          </w:p>
        </w:tc>
        <w:tc>
          <w:tcPr>
            <w:tcW w:w="1277" w:type="pct"/>
          </w:tcPr>
          <w:p w14:paraId="68023C13" w14:textId="6FC566D9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38C79479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5B97AB30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648F4A58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 (since not possible to have UL non-contiguous DL contiguous for two carriers)</w:t>
            </w:r>
          </w:p>
        </w:tc>
      </w:tr>
      <w:tr w:rsidR="003104D8" w:rsidRPr="00E7621A" w14:paraId="4875690F" w14:textId="77777777" w:rsidTr="003104D8">
        <w:trPr>
          <w:trHeight w:val="145"/>
          <w:jc w:val="center"/>
        </w:trPr>
        <w:tc>
          <w:tcPr>
            <w:tcW w:w="219" w:type="pct"/>
          </w:tcPr>
          <w:p w14:paraId="13B35C48" w14:textId="10D1C262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</w:t>
            </w:r>
          </w:p>
        </w:tc>
        <w:tc>
          <w:tcPr>
            <w:tcW w:w="1277" w:type="pct"/>
          </w:tcPr>
          <w:p w14:paraId="482532D3" w14:textId="5358E0C2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{48A, n48A}</w:t>
            </w:r>
          </w:p>
        </w:tc>
        <w:tc>
          <w:tcPr>
            <w:tcW w:w="752" w:type="pct"/>
          </w:tcPr>
          <w:p w14:paraId="561B9DC5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7C807597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672C18B1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21BC1B70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UL is the same as DL)</w:t>
            </w:r>
          </w:p>
        </w:tc>
      </w:tr>
      <w:tr w:rsidR="003104D8" w:rsidRPr="009C450C" w14:paraId="2D13AAB5" w14:textId="77777777" w:rsidTr="003104D8">
        <w:trPr>
          <w:trHeight w:val="145"/>
          <w:jc w:val="center"/>
        </w:trPr>
        <w:tc>
          <w:tcPr>
            <w:tcW w:w="219" w:type="pct"/>
          </w:tcPr>
          <w:p w14:paraId="766AD87A" w14:textId="56467B6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277" w:type="pct"/>
          </w:tcPr>
          <w:p w14:paraId="5B4C4854" w14:textId="62E7EC8D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187F9D3A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72BF845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38443E38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DC_(n)48AA</w:t>
            </w:r>
          </w:p>
        </w:tc>
      </w:tr>
      <w:tr w:rsidR="003104D8" w:rsidRPr="009C450C" w14:paraId="3BDC3C54" w14:textId="77777777" w:rsidTr="003104D8">
        <w:trPr>
          <w:trHeight w:val="145"/>
          <w:jc w:val="center"/>
        </w:trPr>
        <w:tc>
          <w:tcPr>
            <w:tcW w:w="219" w:type="pct"/>
          </w:tcPr>
          <w:p w14:paraId="1C6193AD" w14:textId="47411CD8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11</w:t>
            </w:r>
          </w:p>
        </w:tc>
        <w:tc>
          <w:tcPr>
            <w:tcW w:w="1277" w:type="pct"/>
          </w:tcPr>
          <w:p w14:paraId="6688BCB7" w14:textId="7BFFB8CD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26BCA5F4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2E374394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1928589D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DC_48A_n48A</w:t>
            </w:r>
          </w:p>
        </w:tc>
      </w:tr>
      <w:tr w:rsidR="003104D8" w:rsidRPr="009C450C" w14:paraId="0B117B04" w14:textId="77777777" w:rsidTr="003104D8">
        <w:trPr>
          <w:trHeight w:val="145"/>
          <w:jc w:val="center"/>
        </w:trPr>
        <w:tc>
          <w:tcPr>
            <w:tcW w:w="219" w:type="pct"/>
          </w:tcPr>
          <w:p w14:paraId="33554934" w14:textId="1872FE71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12</w:t>
            </w:r>
          </w:p>
        </w:tc>
        <w:tc>
          <w:tcPr>
            <w:tcW w:w="1277" w:type="pct"/>
          </w:tcPr>
          <w:p w14:paraId="0B032C53" w14:textId="666B096B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13C81C69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7EF69AB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559A75FC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DC_48A_n48A</w:t>
            </w:r>
          </w:p>
          <w:p w14:paraId="21AD292E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DC_(n)48AA</w:t>
            </w:r>
          </w:p>
        </w:tc>
      </w:tr>
      <w:tr w:rsidR="003104D8" w:rsidRPr="009C450C" w14:paraId="07868629" w14:textId="77777777" w:rsidTr="003104D8">
        <w:trPr>
          <w:trHeight w:val="145"/>
          <w:jc w:val="center"/>
        </w:trPr>
        <w:tc>
          <w:tcPr>
            <w:tcW w:w="219" w:type="pct"/>
          </w:tcPr>
          <w:p w14:paraId="3DBEFDE6" w14:textId="78D0E5E5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13</w:t>
            </w:r>
          </w:p>
        </w:tc>
        <w:tc>
          <w:tcPr>
            <w:tcW w:w="1277" w:type="pct"/>
          </w:tcPr>
          <w:p w14:paraId="38A90FDC" w14:textId="69E628F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48D248B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463D17A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30C16D30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DC_48C_n48A, UL DC_48A_n48A</w:t>
            </w:r>
          </w:p>
        </w:tc>
      </w:tr>
      <w:tr w:rsidR="003104D8" w:rsidRPr="009C450C" w14:paraId="504CD8DE" w14:textId="77777777" w:rsidTr="003104D8">
        <w:trPr>
          <w:trHeight w:val="145"/>
          <w:jc w:val="center"/>
        </w:trPr>
        <w:tc>
          <w:tcPr>
            <w:tcW w:w="219" w:type="pct"/>
          </w:tcPr>
          <w:p w14:paraId="406C023A" w14:textId="71FCA7B6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14</w:t>
            </w:r>
          </w:p>
        </w:tc>
        <w:tc>
          <w:tcPr>
            <w:tcW w:w="1277" w:type="pct"/>
          </w:tcPr>
          <w:p w14:paraId="4ED57D74" w14:textId="631F3CC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6F3AAB9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38D4F77A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5D26CB7A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3458DE17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UL capability is the same as DL)</w:t>
            </w:r>
          </w:p>
        </w:tc>
      </w:tr>
      <w:tr w:rsidR="003104D8" w:rsidRPr="009C450C" w14:paraId="32B39AEC" w14:textId="77777777" w:rsidTr="003104D8">
        <w:trPr>
          <w:trHeight w:val="145"/>
          <w:jc w:val="center"/>
        </w:trPr>
        <w:tc>
          <w:tcPr>
            <w:tcW w:w="219" w:type="pct"/>
          </w:tcPr>
          <w:p w14:paraId="72314E0F" w14:textId="10646F8D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15</w:t>
            </w:r>
          </w:p>
        </w:tc>
        <w:tc>
          <w:tcPr>
            <w:tcW w:w="1277" w:type="pct"/>
          </w:tcPr>
          <w:p w14:paraId="2F28A58D" w14:textId="0A9E33AE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4563D116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2159220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737BCCCB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6F6C8EEA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(UL contiguous and DL non-contiguous is invalid)</w:t>
            </w:r>
          </w:p>
        </w:tc>
      </w:tr>
      <w:tr w:rsidR="003104D8" w:rsidRPr="009C450C" w14:paraId="5BA9CFFC" w14:textId="77777777" w:rsidTr="003104D8">
        <w:trPr>
          <w:trHeight w:val="145"/>
          <w:jc w:val="center"/>
        </w:trPr>
        <w:tc>
          <w:tcPr>
            <w:tcW w:w="219" w:type="pct"/>
          </w:tcPr>
          <w:p w14:paraId="72958D96" w14:textId="50CEFA2D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1277" w:type="pct"/>
          </w:tcPr>
          <w:p w14:paraId="2F4B2993" w14:textId="688C89F6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7186BE1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5936B84A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2348E38C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DC_(n)48AA</w:t>
            </w:r>
          </w:p>
          <w:p w14:paraId="3E4E4495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DC_48C_n48A, UL DC_48A_n48A</w:t>
            </w:r>
          </w:p>
        </w:tc>
      </w:tr>
      <w:tr w:rsidR="003104D8" w:rsidRPr="009C450C" w14:paraId="49677465" w14:textId="77777777" w:rsidTr="003104D8">
        <w:trPr>
          <w:trHeight w:val="145"/>
          <w:jc w:val="center"/>
        </w:trPr>
        <w:tc>
          <w:tcPr>
            <w:tcW w:w="219" w:type="pct"/>
          </w:tcPr>
          <w:p w14:paraId="4E412A45" w14:textId="1F10598C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17</w:t>
            </w:r>
          </w:p>
        </w:tc>
        <w:tc>
          <w:tcPr>
            <w:tcW w:w="1277" w:type="pct"/>
          </w:tcPr>
          <w:p w14:paraId="1C9CD7CE" w14:textId="6E65B0EB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480FCAD5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20E534C8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1426A99C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DC_48A_n48A</w:t>
            </w:r>
          </w:p>
          <w:p w14:paraId="2A458E0E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DC_48C_n48A, UL DC_48A_n48A</w:t>
            </w:r>
          </w:p>
        </w:tc>
      </w:tr>
      <w:tr w:rsidR="003104D8" w:rsidRPr="009C450C" w14:paraId="676876EA" w14:textId="77777777" w:rsidTr="003104D8">
        <w:trPr>
          <w:trHeight w:val="145"/>
          <w:jc w:val="center"/>
        </w:trPr>
        <w:tc>
          <w:tcPr>
            <w:tcW w:w="219" w:type="pct"/>
          </w:tcPr>
          <w:p w14:paraId="48CAEA3A" w14:textId="527B4E80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18</w:t>
            </w:r>
          </w:p>
        </w:tc>
        <w:tc>
          <w:tcPr>
            <w:tcW w:w="1277" w:type="pct"/>
          </w:tcPr>
          <w:p w14:paraId="20E92135" w14:textId="34FF7F7F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 w:rsidRPr="004B5750">
              <w:rPr>
                <w:rFonts w:cs="Arial"/>
                <w:lang w:val="en-US" w:eastAsia="zh-CN"/>
              </w:rPr>
              <w:t>{48C, n48A}</w:t>
            </w:r>
          </w:p>
        </w:tc>
        <w:tc>
          <w:tcPr>
            <w:tcW w:w="752" w:type="pct"/>
          </w:tcPr>
          <w:p w14:paraId="2AABB1EA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17D538AC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69EBF014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DC_(n)48AA</w:t>
            </w:r>
          </w:p>
          <w:p w14:paraId="1B66280D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DC_(n)48CA, UL DC_48A_n48A</w:t>
            </w:r>
          </w:p>
          <w:p w14:paraId="391B4D12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DC_48C_n48A, UL DC_48A_n48A</w:t>
            </w:r>
          </w:p>
        </w:tc>
      </w:tr>
      <w:tr w:rsidR="003104D8" w:rsidRPr="009C450C" w14:paraId="0EEB1ABD" w14:textId="77777777" w:rsidTr="003104D8">
        <w:trPr>
          <w:trHeight w:val="145"/>
          <w:jc w:val="center"/>
        </w:trPr>
        <w:tc>
          <w:tcPr>
            <w:tcW w:w="219" w:type="pct"/>
          </w:tcPr>
          <w:p w14:paraId="303C5C33" w14:textId="351C383A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19</w:t>
            </w:r>
          </w:p>
        </w:tc>
        <w:tc>
          <w:tcPr>
            <w:tcW w:w="1277" w:type="pct"/>
          </w:tcPr>
          <w:p w14:paraId="2DA6E4DF" w14:textId="2B888AAA" w:rsidR="003104D8" w:rsidRPr="004B5750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76A70E22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01D6275D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0FB0DBC0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DC_48A-(n)48AA, UL DC_(n)48AA</w:t>
            </w:r>
          </w:p>
        </w:tc>
      </w:tr>
      <w:tr w:rsidR="003104D8" w:rsidRPr="009C450C" w14:paraId="543C68C3" w14:textId="77777777" w:rsidTr="003104D8">
        <w:trPr>
          <w:trHeight w:val="145"/>
          <w:jc w:val="center"/>
        </w:trPr>
        <w:tc>
          <w:tcPr>
            <w:tcW w:w="219" w:type="pct"/>
          </w:tcPr>
          <w:p w14:paraId="0B079E12" w14:textId="71F0F97E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77" w:type="pct"/>
          </w:tcPr>
          <w:p w14:paraId="6C6D81CD" w14:textId="16A9CC19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401977B4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2C121354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4C7C3650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DC_48A-(n)48AA, UL DC_48A_n48A</w:t>
            </w:r>
          </w:p>
        </w:tc>
      </w:tr>
      <w:tr w:rsidR="003104D8" w:rsidRPr="009C450C" w14:paraId="719789C8" w14:textId="77777777" w:rsidTr="003104D8">
        <w:trPr>
          <w:trHeight w:val="145"/>
          <w:jc w:val="center"/>
        </w:trPr>
        <w:tc>
          <w:tcPr>
            <w:tcW w:w="219" w:type="pct"/>
          </w:tcPr>
          <w:p w14:paraId="65A3AD84" w14:textId="51A67B13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21</w:t>
            </w:r>
          </w:p>
        </w:tc>
        <w:tc>
          <w:tcPr>
            <w:tcW w:w="1277" w:type="pct"/>
          </w:tcPr>
          <w:p w14:paraId="2C8BE88B" w14:textId="3E47DADA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0E64DEF6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 (contiguous)</w:t>
            </w:r>
          </w:p>
        </w:tc>
        <w:tc>
          <w:tcPr>
            <w:tcW w:w="688" w:type="pct"/>
          </w:tcPr>
          <w:p w14:paraId="4ECA3B43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3F506683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DC_48A-(n)48AA, UL DC_(n)48AA</w:t>
            </w:r>
          </w:p>
          <w:p w14:paraId="0A797C05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DC_48A-(n)48AA, UL DC_48A_n48A</w:t>
            </w:r>
          </w:p>
        </w:tc>
      </w:tr>
      <w:tr w:rsidR="003104D8" w:rsidRPr="009C450C" w14:paraId="769718BE" w14:textId="77777777" w:rsidTr="003104D8">
        <w:trPr>
          <w:trHeight w:val="145"/>
          <w:jc w:val="center"/>
        </w:trPr>
        <w:tc>
          <w:tcPr>
            <w:tcW w:w="219" w:type="pct"/>
          </w:tcPr>
          <w:p w14:paraId="09495FD4" w14:textId="0C8F760E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22</w:t>
            </w:r>
          </w:p>
        </w:tc>
        <w:tc>
          <w:tcPr>
            <w:tcW w:w="1277" w:type="pct"/>
          </w:tcPr>
          <w:p w14:paraId="5D8D9FD0" w14:textId="5344965D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1D38C69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2627EC3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649D035E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DL DC_48A-48A_n48A, UL DC_48A_n48A</w:t>
            </w:r>
          </w:p>
        </w:tc>
      </w:tr>
      <w:tr w:rsidR="003104D8" w:rsidRPr="009C450C" w14:paraId="2C8802EE" w14:textId="77777777" w:rsidTr="003104D8">
        <w:trPr>
          <w:trHeight w:val="145"/>
          <w:jc w:val="center"/>
        </w:trPr>
        <w:tc>
          <w:tcPr>
            <w:tcW w:w="219" w:type="pct"/>
          </w:tcPr>
          <w:p w14:paraId="6D76842E" w14:textId="720DADAC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1277" w:type="pct"/>
          </w:tcPr>
          <w:p w14:paraId="1D9D2AEF" w14:textId="5EEE0D06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3184DAAF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50C6267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5CBE9A97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173D7A42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(since UL capability is the same as DL)</w:t>
            </w:r>
          </w:p>
        </w:tc>
      </w:tr>
      <w:tr w:rsidR="003104D8" w:rsidRPr="009C450C" w14:paraId="26E6994B" w14:textId="77777777" w:rsidTr="003104D8">
        <w:trPr>
          <w:trHeight w:val="145"/>
          <w:jc w:val="center"/>
        </w:trPr>
        <w:tc>
          <w:tcPr>
            <w:tcW w:w="219" w:type="pct"/>
          </w:tcPr>
          <w:p w14:paraId="51E8E495" w14:textId="7079074E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277" w:type="pct"/>
          </w:tcPr>
          <w:p w14:paraId="78E52CD7" w14:textId="76B9D337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0AF61FC8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688" w:type="pct"/>
          </w:tcPr>
          <w:p w14:paraId="1F2DEFE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40587BBB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not allowed</w:t>
            </w:r>
          </w:p>
          <w:p w14:paraId="1D8F8B7A" w14:textId="77777777" w:rsidR="003104D8" w:rsidRPr="00EB0D8E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EB0D8E">
              <w:rPr>
                <w:rFonts w:eastAsia="PMingLiU" w:cs="Arial"/>
                <w:lang w:val="en-US" w:eastAsia="zh-TW"/>
              </w:rPr>
              <w:t>(UL contiguous and DL non-contiguous is invalid)</w:t>
            </w:r>
          </w:p>
        </w:tc>
      </w:tr>
      <w:tr w:rsidR="003104D8" w:rsidRPr="009C450C" w14:paraId="345AAEEC" w14:textId="77777777" w:rsidTr="003104D8">
        <w:trPr>
          <w:trHeight w:val="145"/>
          <w:jc w:val="center"/>
        </w:trPr>
        <w:tc>
          <w:tcPr>
            <w:tcW w:w="219" w:type="pct"/>
          </w:tcPr>
          <w:p w14:paraId="0DC4C286" w14:textId="7D5726E0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25</w:t>
            </w:r>
          </w:p>
        </w:tc>
        <w:tc>
          <w:tcPr>
            <w:tcW w:w="1277" w:type="pct"/>
          </w:tcPr>
          <w:p w14:paraId="7793A124" w14:textId="6E960EDA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7599EC8B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2D14841D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absent</w:t>
            </w:r>
          </w:p>
        </w:tc>
        <w:tc>
          <w:tcPr>
            <w:tcW w:w="2064" w:type="pct"/>
          </w:tcPr>
          <w:p w14:paraId="071D0A81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(n)48</w:t>
            </w:r>
            <w:r>
              <w:rPr>
                <w:rFonts w:eastAsia="PMingLiU" w:cs="Arial"/>
                <w:lang w:val="en-US" w:eastAsia="zh-TW"/>
              </w:rPr>
              <w:t>A</w:t>
            </w:r>
            <w:r w:rsidRPr="004B5750">
              <w:rPr>
                <w:rFonts w:eastAsia="PMingLiU" w:cs="Arial"/>
                <w:lang w:val="en-US" w:eastAsia="zh-TW"/>
              </w:rPr>
              <w:t>A, UL DC_(n)48AA</w:t>
            </w:r>
          </w:p>
          <w:p w14:paraId="0028B2A9" w14:textId="77777777" w:rsidR="003104D8" w:rsidRPr="0081214B" w:rsidRDefault="003104D8" w:rsidP="00965B90">
            <w:pPr>
              <w:pStyle w:val="TAC"/>
              <w:rPr>
                <w:rFonts w:eastAsia="PMingLiU" w:cs="Arial"/>
                <w:highlight w:val="yellow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48</w:t>
            </w:r>
            <w:r>
              <w:rPr>
                <w:rFonts w:eastAsia="PMingLiU" w:cs="Arial"/>
                <w:lang w:val="en-US" w:eastAsia="zh-TW"/>
              </w:rPr>
              <w:t>A_n48</w:t>
            </w:r>
            <w:r w:rsidRPr="004B5750">
              <w:rPr>
                <w:rFonts w:eastAsia="PMingLiU" w:cs="Arial"/>
                <w:lang w:val="en-US" w:eastAsia="zh-TW"/>
              </w:rPr>
              <w:t>A, UL DC_48A</w:t>
            </w:r>
            <w:r>
              <w:rPr>
                <w:rFonts w:eastAsia="PMingLiU" w:cs="Arial"/>
                <w:lang w:val="en-US" w:eastAsia="zh-TW"/>
              </w:rPr>
              <w:t>_n48A</w:t>
            </w:r>
          </w:p>
        </w:tc>
      </w:tr>
      <w:tr w:rsidR="003104D8" w:rsidRPr="009C450C" w14:paraId="08C480DC" w14:textId="77777777" w:rsidTr="003104D8">
        <w:trPr>
          <w:trHeight w:val="145"/>
          <w:jc w:val="center"/>
        </w:trPr>
        <w:tc>
          <w:tcPr>
            <w:tcW w:w="219" w:type="pct"/>
          </w:tcPr>
          <w:p w14:paraId="2758A810" w14:textId="005BF384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26</w:t>
            </w:r>
          </w:p>
        </w:tc>
        <w:tc>
          <w:tcPr>
            <w:tcW w:w="1277" w:type="pct"/>
          </w:tcPr>
          <w:p w14:paraId="15F5700D" w14:textId="506755F0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03D85C32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1E55A9DB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non-contiguous</w:t>
            </w:r>
          </w:p>
        </w:tc>
        <w:tc>
          <w:tcPr>
            <w:tcW w:w="2064" w:type="pct"/>
          </w:tcPr>
          <w:p w14:paraId="5761F92B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(n)48</w:t>
            </w:r>
            <w:r>
              <w:rPr>
                <w:rFonts w:eastAsia="PMingLiU" w:cs="Arial"/>
                <w:lang w:val="en-US" w:eastAsia="zh-TW"/>
              </w:rPr>
              <w:t>A</w:t>
            </w:r>
            <w:r w:rsidRPr="004B5750">
              <w:rPr>
                <w:rFonts w:eastAsia="PMingLiU" w:cs="Arial"/>
                <w:lang w:val="en-US" w:eastAsia="zh-TW"/>
              </w:rPr>
              <w:t>A, UL DC_48A</w:t>
            </w:r>
            <w:r>
              <w:rPr>
                <w:rFonts w:eastAsia="PMingLiU" w:cs="Arial"/>
                <w:lang w:val="en-US" w:eastAsia="zh-TW"/>
              </w:rPr>
              <w:t>_n48A</w:t>
            </w:r>
          </w:p>
          <w:p w14:paraId="64A0D2D1" w14:textId="77777777" w:rsidR="003104D8" w:rsidRPr="0081214B" w:rsidRDefault="003104D8" w:rsidP="00965B90">
            <w:pPr>
              <w:pStyle w:val="TAC"/>
              <w:rPr>
                <w:rFonts w:eastAsia="PMingLiU" w:cs="Arial"/>
                <w:highlight w:val="yellow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48</w:t>
            </w:r>
            <w:r>
              <w:rPr>
                <w:rFonts w:eastAsia="PMingLiU" w:cs="Arial"/>
                <w:lang w:val="en-US" w:eastAsia="zh-TW"/>
              </w:rPr>
              <w:t>A_n48</w:t>
            </w:r>
            <w:r w:rsidRPr="004B5750">
              <w:rPr>
                <w:rFonts w:eastAsia="PMingLiU" w:cs="Arial"/>
                <w:lang w:val="en-US" w:eastAsia="zh-TW"/>
              </w:rPr>
              <w:t>A, UL DC_48A</w:t>
            </w:r>
            <w:r>
              <w:rPr>
                <w:rFonts w:eastAsia="PMingLiU" w:cs="Arial"/>
                <w:lang w:val="en-US" w:eastAsia="zh-TW"/>
              </w:rPr>
              <w:t>_n48A</w:t>
            </w:r>
          </w:p>
        </w:tc>
      </w:tr>
      <w:tr w:rsidR="003104D8" w:rsidRPr="009C450C" w14:paraId="64162278" w14:textId="77777777" w:rsidTr="003104D8">
        <w:trPr>
          <w:trHeight w:val="145"/>
          <w:jc w:val="center"/>
        </w:trPr>
        <w:tc>
          <w:tcPr>
            <w:tcW w:w="219" w:type="pct"/>
          </w:tcPr>
          <w:p w14:paraId="618B7BE9" w14:textId="3E187AE7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27</w:t>
            </w:r>
          </w:p>
        </w:tc>
        <w:tc>
          <w:tcPr>
            <w:tcW w:w="1277" w:type="pct"/>
          </w:tcPr>
          <w:p w14:paraId="75901EBB" w14:textId="0F34396B" w:rsidR="003104D8" w:rsidRDefault="003104D8" w:rsidP="00965B90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{48A, 48A, n48A}</w:t>
            </w:r>
          </w:p>
        </w:tc>
        <w:tc>
          <w:tcPr>
            <w:tcW w:w="752" w:type="pct"/>
          </w:tcPr>
          <w:p w14:paraId="34F7EF95" w14:textId="77777777" w:rsidR="003104D8" w:rsidRPr="004B5750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688" w:type="pct"/>
          </w:tcPr>
          <w:p w14:paraId="26AF0684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both</w:t>
            </w:r>
          </w:p>
        </w:tc>
        <w:tc>
          <w:tcPr>
            <w:tcW w:w="2064" w:type="pct"/>
          </w:tcPr>
          <w:p w14:paraId="2399B233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(n)48</w:t>
            </w:r>
            <w:r>
              <w:rPr>
                <w:rFonts w:eastAsia="PMingLiU" w:cs="Arial"/>
                <w:lang w:val="en-US" w:eastAsia="zh-TW"/>
              </w:rPr>
              <w:t>A</w:t>
            </w:r>
            <w:r w:rsidRPr="004B5750">
              <w:rPr>
                <w:rFonts w:eastAsia="PMingLiU" w:cs="Arial"/>
                <w:lang w:val="en-US" w:eastAsia="zh-TW"/>
              </w:rPr>
              <w:t>A, UL DC_(n)48AA</w:t>
            </w:r>
          </w:p>
          <w:p w14:paraId="5A560380" w14:textId="77777777" w:rsidR="003104D8" w:rsidRDefault="003104D8" w:rsidP="00965B90">
            <w:pPr>
              <w:pStyle w:val="TAC"/>
              <w:rPr>
                <w:rFonts w:eastAsia="PMingLiU" w:cs="Arial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(n)48</w:t>
            </w:r>
            <w:r>
              <w:rPr>
                <w:rFonts w:eastAsia="PMingLiU" w:cs="Arial"/>
                <w:lang w:val="en-US" w:eastAsia="zh-TW"/>
              </w:rPr>
              <w:t>A</w:t>
            </w:r>
            <w:r w:rsidRPr="004B5750">
              <w:rPr>
                <w:rFonts w:eastAsia="PMingLiU" w:cs="Arial"/>
                <w:lang w:val="en-US" w:eastAsia="zh-TW"/>
              </w:rPr>
              <w:t>A, UL DC_48A</w:t>
            </w:r>
            <w:r>
              <w:rPr>
                <w:rFonts w:eastAsia="PMingLiU" w:cs="Arial"/>
                <w:lang w:val="en-US" w:eastAsia="zh-TW"/>
              </w:rPr>
              <w:t>_n48A</w:t>
            </w:r>
          </w:p>
          <w:p w14:paraId="30D12F73" w14:textId="77777777" w:rsidR="003104D8" w:rsidRPr="0081214B" w:rsidRDefault="003104D8" w:rsidP="00965B90">
            <w:pPr>
              <w:pStyle w:val="TAC"/>
              <w:rPr>
                <w:rFonts w:eastAsia="PMingLiU" w:cs="Arial"/>
                <w:highlight w:val="yellow"/>
                <w:lang w:val="en-US" w:eastAsia="zh-TW"/>
              </w:rPr>
            </w:pPr>
            <w:r w:rsidRPr="004B5750">
              <w:rPr>
                <w:rFonts w:eastAsia="PMingLiU" w:cs="Arial"/>
                <w:lang w:val="en-US" w:eastAsia="zh-TW"/>
              </w:rPr>
              <w:t>DL DC_</w:t>
            </w:r>
            <w:r>
              <w:rPr>
                <w:rFonts w:eastAsia="PMingLiU" w:cs="Arial"/>
                <w:lang w:val="en-US" w:eastAsia="zh-TW"/>
              </w:rPr>
              <w:t>48A-</w:t>
            </w:r>
            <w:r w:rsidRPr="004B5750">
              <w:rPr>
                <w:rFonts w:eastAsia="PMingLiU" w:cs="Arial"/>
                <w:lang w:val="en-US" w:eastAsia="zh-TW"/>
              </w:rPr>
              <w:t>48</w:t>
            </w:r>
            <w:r>
              <w:rPr>
                <w:rFonts w:eastAsia="PMingLiU" w:cs="Arial"/>
                <w:lang w:val="en-US" w:eastAsia="zh-TW"/>
              </w:rPr>
              <w:t>A_n48</w:t>
            </w:r>
            <w:r w:rsidRPr="004B5750">
              <w:rPr>
                <w:rFonts w:eastAsia="PMingLiU" w:cs="Arial"/>
                <w:lang w:val="en-US" w:eastAsia="zh-TW"/>
              </w:rPr>
              <w:t>A, UL DC_48A</w:t>
            </w:r>
            <w:r>
              <w:rPr>
                <w:rFonts w:eastAsia="PMingLiU" w:cs="Arial"/>
                <w:lang w:val="en-US" w:eastAsia="zh-TW"/>
              </w:rPr>
              <w:t>_n48A</w:t>
            </w:r>
          </w:p>
        </w:tc>
      </w:tr>
    </w:tbl>
    <w:p w14:paraId="403551AD" w14:textId="65B8797C" w:rsidR="00A25DC4" w:rsidRDefault="00A25DC4" w:rsidP="0081214B">
      <w:pPr>
        <w:rPr>
          <w:lang w:val="en-US"/>
        </w:rPr>
      </w:pPr>
    </w:p>
    <w:p w14:paraId="7119878D" w14:textId="77777777" w:rsidR="00A25DC4" w:rsidRDefault="00A25DC4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1A6843F" w14:textId="77777777" w:rsidR="009D6729" w:rsidRPr="008C3CCE" w:rsidRDefault="009D6729" w:rsidP="00E13C99">
      <w:pPr>
        <w:rPr>
          <w:lang w:val="en-US"/>
        </w:rPr>
      </w:pP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713C93AD" w14:textId="77777777" w:rsidR="002057C0" w:rsidRDefault="00FE2B7B" w:rsidP="00571E9B">
      <w:pPr>
        <w:rPr>
          <w:lang w:val="en-US"/>
        </w:rPr>
      </w:pPr>
      <w:r>
        <w:rPr>
          <w:lang w:val="en-US"/>
        </w:rPr>
        <w:t xml:space="preserve">In this contribution, </w:t>
      </w:r>
      <w:r w:rsidR="00A25DC4">
        <w:rPr>
          <w:lang w:val="en-US"/>
        </w:rPr>
        <w:t xml:space="preserve">we </w:t>
      </w:r>
      <w:r w:rsidR="002057C0">
        <w:rPr>
          <w:lang w:val="en-US"/>
        </w:rPr>
        <w:t xml:space="preserve">have analyzed the suggested solution by RAN2, which can solve the issues RAN4 has been long discussing. </w:t>
      </w:r>
    </w:p>
    <w:p w14:paraId="50FD49F5" w14:textId="503847A3" w:rsidR="00977098" w:rsidRPr="009F2106" w:rsidRDefault="00977098" w:rsidP="00977098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8C3CCE">
        <w:rPr>
          <w:b/>
          <w:bCs/>
          <w:i/>
          <w:iCs/>
        </w:rPr>
        <w:t>1</w:t>
      </w:r>
      <w:r w:rsidRPr="009F2106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Intra-band EN-DC configuration </w:t>
      </w:r>
      <w:r w:rsidRPr="0001707D">
        <w:rPr>
          <w:b/>
          <w:bCs/>
          <w:i/>
          <w:iCs/>
        </w:rPr>
        <w:t>DC_48A-(n)48AA</w:t>
      </w:r>
      <w:r>
        <w:rPr>
          <w:b/>
          <w:bCs/>
          <w:i/>
          <w:iCs/>
        </w:rPr>
        <w:t xml:space="preserve"> with</w:t>
      </w:r>
      <w:r w:rsidRPr="0001707D">
        <w:rPr>
          <w:b/>
          <w:bCs/>
          <w:i/>
          <w:iCs/>
        </w:rPr>
        <w:t xml:space="preserve"> UL DC_(n)48AA</w:t>
      </w:r>
      <w:r>
        <w:rPr>
          <w:b/>
          <w:bCs/>
          <w:i/>
          <w:iCs/>
        </w:rPr>
        <w:t xml:space="preserve"> </w:t>
      </w:r>
      <w:r w:rsidRPr="0001707D">
        <w:rPr>
          <w:b/>
          <w:bCs/>
          <w:i/>
          <w:iCs/>
        </w:rPr>
        <w:t>in 5.3B.1.</w:t>
      </w:r>
      <w:r>
        <w:rPr>
          <w:b/>
          <w:bCs/>
          <w:i/>
          <w:iCs/>
        </w:rPr>
        <w:t>3</w:t>
      </w:r>
      <w:r w:rsidRPr="0001707D">
        <w:rPr>
          <w:b/>
          <w:bCs/>
          <w:i/>
          <w:iCs/>
        </w:rPr>
        <w:t>-</w:t>
      </w:r>
      <w:r>
        <w:rPr>
          <w:b/>
          <w:bCs/>
          <w:i/>
          <w:iCs/>
        </w:rPr>
        <w:t>2 (mixed case</w:t>
      </w:r>
      <w:r w:rsidR="00A25DC4">
        <w:rPr>
          <w:b/>
          <w:bCs/>
          <w:i/>
          <w:iCs/>
        </w:rPr>
        <w:t xml:space="preserve">) </w:t>
      </w:r>
      <w:r>
        <w:rPr>
          <w:b/>
          <w:bCs/>
          <w:i/>
          <w:iCs/>
        </w:rPr>
        <w:t xml:space="preserve">should be moved to </w:t>
      </w:r>
      <w:r w:rsidRPr="0001707D">
        <w:rPr>
          <w:b/>
          <w:bCs/>
          <w:i/>
          <w:iCs/>
        </w:rPr>
        <w:t>in 5.3B.1.2-1</w:t>
      </w:r>
      <w:r>
        <w:rPr>
          <w:b/>
          <w:bCs/>
          <w:i/>
          <w:iCs/>
        </w:rPr>
        <w:t xml:space="preserve"> (contiguous case).</w:t>
      </w:r>
    </w:p>
    <w:p w14:paraId="30894103" w14:textId="61F03ECC" w:rsidR="00DC6358" w:rsidRPr="00DC6358" w:rsidRDefault="00DC6358" w:rsidP="00DA56E9">
      <w:pPr>
        <w:pStyle w:val="Heading1"/>
        <w:tabs>
          <w:tab w:val="left" w:pos="3365"/>
        </w:tabs>
      </w:pPr>
      <w:r>
        <w:t>Reference</w:t>
      </w:r>
      <w:r w:rsidR="00DA56E9">
        <w:tab/>
      </w:r>
    </w:p>
    <w:p w14:paraId="288CE907" w14:textId="0E00D199" w:rsidR="00026C74" w:rsidRDefault="00026C74" w:rsidP="00026C74">
      <w:r>
        <w:t xml:space="preserve">[1] </w:t>
      </w:r>
      <w:r w:rsidRPr="00026C74">
        <w:t>R2-2304431</w:t>
      </w:r>
      <w:r>
        <w:t xml:space="preserve"> </w:t>
      </w:r>
      <w:r w:rsidRPr="00026C74">
        <w:t>Reply LS on intraBandENDC-Support</w:t>
      </w:r>
      <w:r>
        <w:t>, RAN2#121-bis-e</w:t>
      </w:r>
    </w:p>
    <w:p w14:paraId="507587C3" w14:textId="58140DD6" w:rsidR="00026C74" w:rsidRDefault="00026C74" w:rsidP="00026C74">
      <w:r>
        <w:t xml:space="preserve">[2] </w:t>
      </w:r>
      <w:r w:rsidRPr="00026C74">
        <w:t>R4-2220837</w:t>
      </w:r>
      <w:r>
        <w:t xml:space="preserve"> </w:t>
      </w:r>
      <w:r w:rsidRPr="00026C74">
        <w:t>LS on intraBandENDC-Support</w:t>
      </w:r>
      <w:r>
        <w:t>, RAN4#105</w:t>
      </w:r>
    </w:p>
    <w:p w14:paraId="1463BB23" w14:textId="753A2DCB" w:rsidR="00026C74" w:rsidRDefault="00026C74" w:rsidP="00026C74">
      <w:r>
        <w:t xml:space="preserve">[3] </w:t>
      </w:r>
      <w:r w:rsidRPr="00026C74">
        <w:t>R4-2219710</w:t>
      </w:r>
      <w:r>
        <w:t xml:space="preserve"> </w:t>
      </w:r>
      <w:r w:rsidRPr="00026C74">
        <w:t>Open issues on intra-bandENDC-Support</w:t>
      </w:r>
      <w:r>
        <w:t>, Nokia, Nokia Shanghai Bell, RAN4#105</w:t>
      </w:r>
    </w:p>
    <w:p w14:paraId="4C91C347" w14:textId="32BE5244" w:rsidR="00EF1C22" w:rsidRDefault="00EF1C22" w:rsidP="00EF1C22"/>
    <w:sectPr w:rsidR="00EF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BE4DD" w14:textId="77777777" w:rsidR="00F2462E" w:rsidRDefault="00F2462E">
      <w:r>
        <w:separator/>
      </w:r>
    </w:p>
  </w:endnote>
  <w:endnote w:type="continuationSeparator" w:id="0">
    <w:p w14:paraId="28A8D433" w14:textId="77777777" w:rsidR="00F2462E" w:rsidRDefault="00F2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961E5" w14:textId="77777777" w:rsidR="00F2462E" w:rsidRDefault="00F2462E">
      <w:r>
        <w:separator/>
      </w:r>
    </w:p>
  </w:footnote>
  <w:footnote w:type="continuationSeparator" w:id="0">
    <w:p w14:paraId="5C1B891A" w14:textId="77777777" w:rsidR="00F2462E" w:rsidRDefault="00F24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36398"/>
    <w:multiLevelType w:val="hybridMultilevel"/>
    <w:tmpl w:val="8F7AE8E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5D411CF"/>
    <w:multiLevelType w:val="hybridMultilevel"/>
    <w:tmpl w:val="B6BCC280"/>
    <w:lvl w:ilvl="0" w:tplc="51F6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48C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A8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6A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C4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2F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4A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5EB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CB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BD01F5C"/>
    <w:multiLevelType w:val="hybridMultilevel"/>
    <w:tmpl w:val="63F06C64"/>
    <w:lvl w:ilvl="0" w:tplc="55B6B64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E62D1"/>
    <w:multiLevelType w:val="hybridMultilevel"/>
    <w:tmpl w:val="C2E2FF6C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610DF"/>
    <w:multiLevelType w:val="hybridMultilevel"/>
    <w:tmpl w:val="C83AEF98"/>
    <w:lvl w:ilvl="0" w:tplc="4FF040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3491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CCD5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7C17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BAFA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06BD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E0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22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073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D9741C4"/>
    <w:multiLevelType w:val="hybridMultilevel"/>
    <w:tmpl w:val="61F45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F04D4"/>
    <w:multiLevelType w:val="hybridMultilevel"/>
    <w:tmpl w:val="F19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13CE8"/>
    <w:multiLevelType w:val="hybridMultilevel"/>
    <w:tmpl w:val="4CD63DE6"/>
    <w:lvl w:ilvl="0" w:tplc="E16816AC">
      <w:numFmt w:val="bullet"/>
      <w:lvlText w:val=""/>
      <w:lvlJc w:val="left"/>
      <w:pPr>
        <w:ind w:left="64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419EE"/>
    <w:multiLevelType w:val="hybridMultilevel"/>
    <w:tmpl w:val="01988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A00DD5"/>
    <w:multiLevelType w:val="hybridMultilevel"/>
    <w:tmpl w:val="CFDE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4339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9744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1935662">
    <w:abstractNumId w:val="1"/>
  </w:num>
  <w:num w:numId="4" w16cid:durableId="1922177441">
    <w:abstractNumId w:val="26"/>
  </w:num>
  <w:num w:numId="5" w16cid:durableId="1317874550">
    <w:abstractNumId w:val="9"/>
  </w:num>
  <w:num w:numId="6" w16cid:durableId="910038871">
    <w:abstractNumId w:val="12"/>
  </w:num>
  <w:num w:numId="7" w16cid:durableId="255679479">
    <w:abstractNumId w:val="20"/>
  </w:num>
  <w:num w:numId="8" w16cid:durableId="1456408021">
    <w:abstractNumId w:val="18"/>
  </w:num>
  <w:num w:numId="9" w16cid:durableId="1530795957">
    <w:abstractNumId w:val="14"/>
  </w:num>
  <w:num w:numId="10" w16cid:durableId="101610218">
    <w:abstractNumId w:val="17"/>
  </w:num>
  <w:num w:numId="11" w16cid:durableId="1320571572">
    <w:abstractNumId w:val="25"/>
  </w:num>
  <w:num w:numId="12" w16cid:durableId="411390838">
    <w:abstractNumId w:val="4"/>
  </w:num>
  <w:num w:numId="13" w16cid:durableId="739250989">
    <w:abstractNumId w:val="27"/>
  </w:num>
  <w:num w:numId="14" w16cid:durableId="407963400">
    <w:abstractNumId w:val="6"/>
  </w:num>
  <w:num w:numId="15" w16cid:durableId="279991769">
    <w:abstractNumId w:val="16"/>
  </w:num>
  <w:num w:numId="16" w16cid:durableId="56825741">
    <w:abstractNumId w:val="29"/>
  </w:num>
  <w:num w:numId="17" w16cid:durableId="89159503">
    <w:abstractNumId w:val="15"/>
  </w:num>
  <w:num w:numId="18" w16cid:durableId="1186286965">
    <w:abstractNumId w:val="2"/>
  </w:num>
  <w:num w:numId="19" w16cid:durableId="1779985860">
    <w:abstractNumId w:val="19"/>
  </w:num>
  <w:num w:numId="20" w16cid:durableId="1096168498">
    <w:abstractNumId w:val="13"/>
  </w:num>
  <w:num w:numId="21" w16cid:durableId="1375813207">
    <w:abstractNumId w:val="3"/>
  </w:num>
  <w:num w:numId="22" w16cid:durableId="1386224109">
    <w:abstractNumId w:val="10"/>
  </w:num>
  <w:num w:numId="23" w16cid:durableId="1507210653">
    <w:abstractNumId w:val="21"/>
  </w:num>
  <w:num w:numId="24" w16cid:durableId="306933924">
    <w:abstractNumId w:val="8"/>
  </w:num>
  <w:num w:numId="25" w16cid:durableId="296378085">
    <w:abstractNumId w:val="30"/>
  </w:num>
  <w:num w:numId="26" w16cid:durableId="247814682">
    <w:abstractNumId w:val="23"/>
  </w:num>
  <w:num w:numId="27" w16cid:durableId="1114400272">
    <w:abstractNumId w:val="5"/>
  </w:num>
  <w:num w:numId="28" w16cid:durableId="1726754094">
    <w:abstractNumId w:val="22"/>
  </w:num>
  <w:num w:numId="29" w16cid:durableId="17390767">
    <w:abstractNumId w:val="28"/>
  </w:num>
  <w:num w:numId="30" w16cid:durableId="1532839647">
    <w:abstractNumId w:val="11"/>
  </w:num>
  <w:num w:numId="31" w16cid:durableId="471944307">
    <w:abstractNumId w:val="7"/>
  </w:num>
  <w:num w:numId="32" w16cid:durableId="10237021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294"/>
    <w:rsid w:val="0001395C"/>
    <w:rsid w:val="0001707D"/>
    <w:rsid w:val="00020389"/>
    <w:rsid w:val="00026C74"/>
    <w:rsid w:val="000325BC"/>
    <w:rsid w:val="00033397"/>
    <w:rsid w:val="00040095"/>
    <w:rsid w:val="00040F5D"/>
    <w:rsid w:val="00051834"/>
    <w:rsid w:val="00051E16"/>
    <w:rsid w:val="00054A22"/>
    <w:rsid w:val="00062023"/>
    <w:rsid w:val="000655A6"/>
    <w:rsid w:val="00080512"/>
    <w:rsid w:val="000863E1"/>
    <w:rsid w:val="00095861"/>
    <w:rsid w:val="000B7DB1"/>
    <w:rsid w:val="000C47C3"/>
    <w:rsid w:val="000D58AB"/>
    <w:rsid w:val="000E59D0"/>
    <w:rsid w:val="000E687F"/>
    <w:rsid w:val="00113DFC"/>
    <w:rsid w:val="00115846"/>
    <w:rsid w:val="00121367"/>
    <w:rsid w:val="0012228E"/>
    <w:rsid w:val="001235ED"/>
    <w:rsid w:val="0012641D"/>
    <w:rsid w:val="00133525"/>
    <w:rsid w:val="001359D6"/>
    <w:rsid w:val="001448C5"/>
    <w:rsid w:val="001561B1"/>
    <w:rsid w:val="001708D6"/>
    <w:rsid w:val="00176B2B"/>
    <w:rsid w:val="001931FA"/>
    <w:rsid w:val="001A223B"/>
    <w:rsid w:val="001A4C42"/>
    <w:rsid w:val="001A7420"/>
    <w:rsid w:val="001B6637"/>
    <w:rsid w:val="001C21C3"/>
    <w:rsid w:val="001D02C2"/>
    <w:rsid w:val="001E3098"/>
    <w:rsid w:val="001E7A18"/>
    <w:rsid w:val="001F0C1D"/>
    <w:rsid w:val="001F1132"/>
    <w:rsid w:val="001F168B"/>
    <w:rsid w:val="002057C0"/>
    <w:rsid w:val="00213429"/>
    <w:rsid w:val="0021588F"/>
    <w:rsid w:val="002300A2"/>
    <w:rsid w:val="002347A2"/>
    <w:rsid w:val="00235620"/>
    <w:rsid w:val="00243242"/>
    <w:rsid w:val="00247BF6"/>
    <w:rsid w:val="00263F1F"/>
    <w:rsid w:val="002675F0"/>
    <w:rsid w:val="00292BEE"/>
    <w:rsid w:val="00294C71"/>
    <w:rsid w:val="002A2F73"/>
    <w:rsid w:val="002A4AC9"/>
    <w:rsid w:val="002B5578"/>
    <w:rsid w:val="002B6339"/>
    <w:rsid w:val="002C208A"/>
    <w:rsid w:val="002C432C"/>
    <w:rsid w:val="002D393E"/>
    <w:rsid w:val="002D5B14"/>
    <w:rsid w:val="002E00EE"/>
    <w:rsid w:val="002E1429"/>
    <w:rsid w:val="002F6C2A"/>
    <w:rsid w:val="003104D8"/>
    <w:rsid w:val="003172DC"/>
    <w:rsid w:val="003227AC"/>
    <w:rsid w:val="00323359"/>
    <w:rsid w:val="00326A20"/>
    <w:rsid w:val="00331DA2"/>
    <w:rsid w:val="00337112"/>
    <w:rsid w:val="00345C0E"/>
    <w:rsid w:val="00350AE3"/>
    <w:rsid w:val="0035462D"/>
    <w:rsid w:val="00357F0F"/>
    <w:rsid w:val="00367F57"/>
    <w:rsid w:val="00374DBF"/>
    <w:rsid w:val="003765B8"/>
    <w:rsid w:val="00396F88"/>
    <w:rsid w:val="0039735C"/>
    <w:rsid w:val="003A3101"/>
    <w:rsid w:val="003A4C2F"/>
    <w:rsid w:val="003C2006"/>
    <w:rsid w:val="003C2B65"/>
    <w:rsid w:val="003C3971"/>
    <w:rsid w:val="003C7DCC"/>
    <w:rsid w:val="003D254C"/>
    <w:rsid w:val="003D27F3"/>
    <w:rsid w:val="003D700E"/>
    <w:rsid w:val="003E6C12"/>
    <w:rsid w:val="003E746D"/>
    <w:rsid w:val="003F6C11"/>
    <w:rsid w:val="00407B18"/>
    <w:rsid w:val="00414B97"/>
    <w:rsid w:val="0042071B"/>
    <w:rsid w:val="0042085E"/>
    <w:rsid w:val="004225D7"/>
    <w:rsid w:val="004226CF"/>
    <w:rsid w:val="00423334"/>
    <w:rsid w:val="00424DE3"/>
    <w:rsid w:val="0042655F"/>
    <w:rsid w:val="004345EC"/>
    <w:rsid w:val="00444068"/>
    <w:rsid w:val="00446662"/>
    <w:rsid w:val="004503DF"/>
    <w:rsid w:val="00460AA2"/>
    <w:rsid w:val="00464F2B"/>
    <w:rsid w:val="00465515"/>
    <w:rsid w:val="00492286"/>
    <w:rsid w:val="00494575"/>
    <w:rsid w:val="004A2BFF"/>
    <w:rsid w:val="004B3DDD"/>
    <w:rsid w:val="004B48A7"/>
    <w:rsid w:val="004B5750"/>
    <w:rsid w:val="004C196A"/>
    <w:rsid w:val="004C41FA"/>
    <w:rsid w:val="004C7B3F"/>
    <w:rsid w:val="004D2843"/>
    <w:rsid w:val="004D3578"/>
    <w:rsid w:val="004D7480"/>
    <w:rsid w:val="004E213A"/>
    <w:rsid w:val="004F0988"/>
    <w:rsid w:val="004F3340"/>
    <w:rsid w:val="004F79C0"/>
    <w:rsid w:val="005064BD"/>
    <w:rsid w:val="005126A5"/>
    <w:rsid w:val="0053388B"/>
    <w:rsid w:val="00535773"/>
    <w:rsid w:val="00541076"/>
    <w:rsid w:val="00543E6C"/>
    <w:rsid w:val="0055236C"/>
    <w:rsid w:val="00565087"/>
    <w:rsid w:val="00571E9B"/>
    <w:rsid w:val="00574E6D"/>
    <w:rsid w:val="00590FB0"/>
    <w:rsid w:val="00593AD0"/>
    <w:rsid w:val="00597B11"/>
    <w:rsid w:val="005A3578"/>
    <w:rsid w:val="005A6745"/>
    <w:rsid w:val="005B4214"/>
    <w:rsid w:val="005C05A8"/>
    <w:rsid w:val="005C4E95"/>
    <w:rsid w:val="005D2C36"/>
    <w:rsid w:val="005D2E01"/>
    <w:rsid w:val="005D61F1"/>
    <w:rsid w:val="005D7526"/>
    <w:rsid w:val="005E2034"/>
    <w:rsid w:val="005E4BB2"/>
    <w:rsid w:val="005E55B1"/>
    <w:rsid w:val="005E6F5E"/>
    <w:rsid w:val="005F1372"/>
    <w:rsid w:val="00602AEA"/>
    <w:rsid w:val="00602B6F"/>
    <w:rsid w:val="006074B5"/>
    <w:rsid w:val="00614FDF"/>
    <w:rsid w:val="00630334"/>
    <w:rsid w:val="0063543D"/>
    <w:rsid w:val="00637DB7"/>
    <w:rsid w:val="00647114"/>
    <w:rsid w:val="006623FB"/>
    <w:rsid w:val="0066613A"/>
    <w:rsid w:val="0067040A"/>
    <w:rsid w:val="00673195"/>
    <w:rsid w:val="006A323F"/>
    <w:rsid w:val="006B24DD"/>
    <w:rsid w:val="006B30D0"/>
    <w:rsid w:val="006B402F"/>
    <w:rsid w:val="006B6890"/>
    <w:rsid w:val="006C0F84"/>
    <w:rsid w:val="006C3D95"/>
    <w:rsid w:val="006E3752"/>
    <w:rsid w:val="006E5C86"/>
    <w:rsid w:val="006F0BF4"/>
    <w:rsid w:val="00701116"/>
    <w:rsid w:val="007047EB"/>
    <w:rsid w:val="00706727"/>
    <w:rsid w:val="00713C44"/>
    <w:rsid w:val="007140E1"/>
    <w:rsid w:val="00715DE4"/>
    <w:rsid w:val="00720B01"/>
    <w:rsid w:val="007342EE"/>
    <w:rsid w:val="00734A5B"/>
    <w:rsid w:val="0074026F"/>
    <w:rsid w:val="0074224E"/>
    <w:rsid w:val="007429F6"/>
    <w:rsid w:val="00744E76"/>
    <w:rsid w:val="00774DA4"/>
    <w:rsid w:val="00781F0F"/>
    <w:rsid w:val="0079544D"/>
    <w:rsid w:val="007A0B69"/>
    <w:rsid w:val="007A4C0C"/>
    <w:rsid w:val="007B600E"/>
    <w:rsid w:val="007F0F4A"/>
    <w:rsid w:val="007F53E6"/>
    <w:rsid w:val="008028A4"/>
    <w:rsid w:val="00804484"/>
    <w:rsid w:val="00811C1A"/>
    <w:rsid w:val="0081214B"/>
    <w:rsid w:val="00812CC2"/>
    <w:rsid w:val="00830747"/>
    <w:rsid w:val="008621A2"/>
    <w:rsid w:val="0087073A"/>
    <w:rsid w:val="008768CA"/>
    <w:rsid w:val="008803A9"/>
    <w:rsid w:val="00881E0F"/>
    <w:rsid w:val="00885C3A"/>
    <w:rsid w:val="00885D62"/>
    <w:rsid w:val="00890017"/>
    <w:rsid w:val="00895378"/>
    <w:rsid w:val="00895969"/>
    <w:rsid w:val="008A3EC7"/>
    <w:rsid w:val="008A68CE"/>
    <w:rsid w:val="008C384C"/>
    <w:rsid w:val="008C3CCE"/>
    <w:rsid w:val="008F05E4"/>
    <w:rsid w:val="008F2984"/>
    <w:rsid w:val="0090271F"/>
    <w:rsid w:val="00902E23"/>
    <w:rsid w:val="009030B3"/>
    <w:rsid w:val="00907485"/>
    <w:rsid w:val="00910850"/>
    <w:rsid w:val="009114D7"/>
    <w:rsid w:val="0091348E"/>
    <w:rsid w:val="00917CCB"/>
    <w:rsid w:val="009373D7"/>
    <w:rsid w:val="00942EC2"/>
    <w:rsid w:val="00957086"/>
    <w:rsid w:val="00967ED7"/>
    <w:rsid w:val="00977098"/>
    <w:rsid w:val="00997F99"/>
    <w:rsid w:val="009A3C07"/>
    <w:rsid w:val="009B52AD"/>
    <w:rsid w:val="009C450C"/>
    <w:rsid w:val="009D6729"/>
    <w:rsid w:val="009E7D52"/>
    <w:rsid w:val="009F0B8F"/>
    <w:rsid w:val="009F37B7"/>
    <w:rsid w:val="009F4274"/>
    <w:rsid w:val="009F727C"/>
    <w:rsid w:val="00A10F02"/>
    <w:rsid w:val="00A164B4"/>
    <w:rsid w:val="00A23FE4"/>
    <w:rsid w:val="00A25DC4"/>
    <w:rsid w:val="00A26956"/>
    <w:rsid w:val="00A27486"/>
    <w:rsid w:val="00A3356D"/>
    <w:rsid w:val="00A346D0"/>
    <w:rsid w:val="00A35952"/>
    <w:rsid w:val="00A403D7"/>
    <w:rsid w:val="00A53685"/>
    <w:rsid w:val="00A53724"/>
    <w:rsid w:val="00A54C5F"/>
    <w:rsid w:val="00A55EC3"/>
    <w:rsid w:val="00A56066"/>
    <w:rsid w:val="00A57024"/>
    <w:rsid w:val="00A62418"/>
    <w:rsid w:val="00A63D45"/>
    <w:rsid w:val="00A71AB6"/>
    <w:rsid w:val="00A73129"/>
    <w:rsid w:val="00A800BD"/>
    <w:rsid w:val="00A82346"/>
    <w:rsid w:val="00A85484"/>
    <w:rsid w:val="00A8582A"/>
    <w:rsid w:val="00A900D2"/>
    <w:rsid w:val="00A92BA1"/>
    <w:rsid w:val="00A95A42"/>
    <w:rsid w:val="00AA1006"/>
    <w:rsid w:val="00AA1B02"/>
    <w:rsid w:val="00AA3815"/>
    <w:rsid w:val="00AB1F18"/>
    <w:rsid w:val="00AC6BC6"/>
    <w:rsid w:val="00AC7AC4"/>
    <w:rsid w:val="00AD4937"/>
    <w:rsid w:val="00AD7314"/>
    <w:rsid w:val="00AD7FE4"/>
    <w:rsid w:val="00AE65E2"/>
    <w:rsid w:val="00AF4ECD"/>
    <w:rsid w:val="00B07067"/>
    <w:rsid w:val="00B15449"/>
    <w:rsid w:val="00B16E41"/>
    <w:rsid w:val="00B34805"/>
    <w:rsid w:val="00B34AFE"/>
    <w:rsid w:val="00B35E18"/>
    <w:rsid w:val="00B4085D"/>
    <w:rsid w:val="00B42EF3"/>
    <w:rsid w:val="00B4538A"/>
    <w:rsid w:val="00B62C25"/>
    <w:rsid w:val="00B803F5"/>
    <w:rsid w:val="00B80FB4"/>
    <w:rsid w:val="00B83F04"/>
    <w:rsid w:val="00B93086"/>
    <w:rsid w:val="00BA19ED"/>
    <w:rsid w:val="00BA2EDA"/>
    <w:rsid w:val="00BA3D2B"/>
    <w:rsid w:val="00BA4B8D"/>
    <w:rsid w:val="00BB0033"/>
    <w:rsid w:val="00BB0979"/>
    <w:rsid w:val="00BB313E"/>
    <w:rsid w:val="00BC0F7D"/>
    <w:rsid w:val="00BD7D31"/>
    <w:rsid w:val="00BE2A50"/>
    <w:rsid w:val="00BE3255"/>
    <w:rsid w:val="00BF128E"/>
    <w:rsid w:val="00C074DD"/>
    <w:rsid w:val="00C07AA4"/>
    <w:rsid w:val="00C1496A"/>
    <w:rsid w:val="00C14B06"/>
    <w:rsid w:val="00C21352"/>
    <w:rsid w:val="00C31CA5"/>
    <w:rsid w:val="00C33079"/>
    <w:rsid w:val="00C34CFC"/>
    <w:rsid w:val="00C45231"/>
    <w:rsid w:val="00C476CF"/>
    <w:rsid w:val="00C563A2"/>
    <w:rsid w:val="00C60FE6"/>
    <w:rsid w:val="00C61BAF"/>
    <w:rsid w:val="00C72833"/>
    <w:rsid w:val="00C80F1D"/>
    <w:rsid w:val="00C82AFE"/>
    <w:rsid w:val="00C93F40"/>
    <w:rsid w:val="00C955EA"/>
    <w:rsid w:val="00CA1522"/>
    <w:rsid w:val="00CA3D0C"/>
    <w:rsid w:val="00CA4918"/>
    <w:rsid w:val="00CE14CA"/>
    <w:rsid w:val="00CE454D"/>
    <w:rsid w:val="00CF3F9C"/>
    <w:rsid w:val="00CF6B78"/>
    <w:rsid w:val="00D10581"/>
    <w:rsid w:val="00D1357F"/>
    <w:rsid w:val="00D27014"/>
    <w:rsid w:val="00D27BA9"/>
    <w:rsid w:val="00D3768A"/>
    <w:rsid w:val="00D42E9E"/>
    <w:rsid w:val="00D473F8"/>
    <w:rsid w:val="00D479B3"/>
    <w:rsid w:val="00D57972"/>
    <w:rsid w:val="00D57E7C"/>
    <w:rsid w:val="00D6262C"/>
    <w:rsid w:val="00D6399B"/>
    <w:rsid w:val="00D657CF"/>
    <w:rsid w:val="00D675A9"/>
    <w:rsid w:val="00D738D6"/>
    <w:rsid w:val="00D755EB"/>
    <w:rsid w:val="00D76048"/>
    <w:rsid w:val="00D873C6"/>
    <w:rsid w:val="00D87E00"/>
    <w:rsid w:val="00D9134D"/>
    <w:rsid w:val="00D9431E"/>
    <w:rsid w:val="00D94604"/>
    <w:rsid w:val="00D952CD"/>
    <w:rsid w:val="00DA56E9"/>
    <w:rsid w:val="00DA6C19"/>
    <w:rsid w:val="00DA7A03"/>
    <w:rsid w:val="00DB1818"/>
    <w:rsid w:val="00DB64A4"/>
    <w:rsid w:val="00DC05FD"/>
    <w:rsid w:val="00DC309B"/>
    <w:rsid w:val="00DC4DA2"/>
    <w:rsid w:val="00DC5E09"/>
    <w:rsid w:val="00DC6358"/>
    <w:rsid w:val="00DD4C17"/>
    <w:rsid w:val="00DD74A5"/>
    <w:rsid w:val="00DE30BD"/>
    <w:rsid w:val="00DE33F0"/>
    <w:rsid w:val="00DE77AD"/>
    <w:rsid w:val="00DF2B1F"/>
    <w:rsid w:val="00DF62CD"/>
    <w:rsid w:val="00E05B18"/>
    <w:rsid w:val="00E13C99"/>
    <w:rsid w:val="00E16509"/>
    <w:rsid w:val="00E27CE0"/>
    <w:rsid w:val="00E35F95"/>
    <w:rsid w:val="00E37849"/>
    <w:rsid w:val="00E44582"/>
    <w:rsid w:val="00E52684"/>
    <w:rsid w:val="00E56395"/>
    <w:rsid w:val="00E71149"/>
    <w:rsid w:val="00E7621A"/>
    <w:rsid w:val="00E77645"/>
    <w:rsid w:val="00EA15B0"/>
    <w:rsid w:val="00EA5B5D"/>
    <w:rsid w:val="00EA5EA7"/>
    <w:rsid w:val="00EB02FA"/>
    <w:rsid w:val="00EB0D8E"/>
    <w:rsid w:val="00EB4C9B"/>
    <w:rsid w:val="00EC137A"/>
    <w:rsid w:val="00EC4A25"/>
    <w:rsid w:val="00EC7852"/>
    <w:rsid w:val="00ED4DBE"/>
    <w:rsid w:val="00ED77DB"/>
    <w:rsid w:val="00EE4C73"/>
    <w:rsid w:val="00EF1C22"/>
    <w:rsid w:val="00F025A2"/>
    <w:rsid w:val="00F04712"/>
    <w:rsid w:val="00F048B5"/>
    <w:rsid w:val="00F0797B"/>
    <w:rsid w:val="00F13360"/>
    <w:rsid w:val="00F22EC7"/>
    <w:rsid w:val="00F2462E"/>
    <w:rsid w:val="00F305AD"/>
    <w:rsid w:val="00F31F83"/>
    <w:rsid w:val="00F325C8"/>
    <w:rsid w:val="00F40D27"/>
    <w:rsid w:val="00F45E29"/>
    <w:rsid w:val="00F653B8"/>
    <w:rsid w:val="00F66D03"/>
    <w:rsid w:val="00F66D33"/>
    <w:rsid w:val="00F677D7"/>
    <w:rsid w:val="00F8265A"/>
    <w:rsid w:val="00F9008D"/>
    <w:rsid w:val="00F94873"/>
    <w:rsid w:val="00FA1266"/>
    <w:rsid w:val="00FC1192"/>
    <w:rsid w:val="00FC3951"/>
    <w:rsid w:val="00FC6061"/>
    <w:rsid w:val="00FC727E"/>
    <w:rsid w:val="00FC7A45"/>
    <w:rsid w:val="00FD4B86"/>
    <w:rsid w:val="00FE2B7B"/>
    <w:rsid w:val="00FE70CD"/>
    <w:rsid w:val="00FF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FE70CD"/>
    <w:pPr>
      <w:ind w:left="720"/>
      <w:contextualSpacing/>
    </w:pPr>
  </w:style>
  <w:style w:type="character" w:customStyle="1" w:styleId="TALCar">
    <w:name w:val="TAL Car"/>
    <w:basedOn w:val="DefaultParagraphFont"/>
    <w:link w:val="TAL"/>
    <w:locked/>
    <w:rsid w:val="00F8265A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locked/>
    <w:rsid w:val="00811C1A"/>
    <w:rPr>
      <w:lang w:eastAsia="en-US"/>
    </w:rPr>
  </w:style>
  <w:style w:type="paragraph" w:styleId="Revision">
    <w:name w:val="Revision"/>
    <w:hidden/>
    <w:uiPriority w:val="99"/>
    <w:semiHidden/>
    <w:rsid w:val="009D6729"/>
    <w:rPr>
      <w:lang w:eastAsia="en-US"/>
    </w:rPr>
  </w:style>
  <w:style w:type="character" w:styleId="CommentReference">
    <w:name w:val="annotation reference"/>
    <w:basedOn w:val="DefaultParagraphFont"/>
    <w:rsid w:val="00C563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3A2"/>
  </w:style>
  <w:style w:type="character" w:customStyle="1" w:styleId="CommentTextChar">
    <w:name w:val="Comment Text Char"/>
    <w:basedOn w:val="DefaultParagraphFont"/>
    <w:link w:val="CommentText"/>
    <w:rsid w:val="00C563A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6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63A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6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4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9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12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80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43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17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E3E6D-3F45-44C3-912C-0D87FCB30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Hisashi Onozawa (Nokia)</cp:lastModifiedBy>
  <cp:revision>13</cp:revision>
  <cp:lastPrinted>2019-02-25T14:05:00Z</cp:lastPrinted>
  <dcterms:created xsi:type="dcterms:W3CDTF">2023-05-10T14:35:00Z</dcterms:created>
  <dcterms:modified xsi:type="dcterms:W3CDTF">2023-05-15T00:45:00Z</dcterms:modified>
</cp:coreProperties>
</file>